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8A" w:rsidRPr="006F228A" w:rsidRDefault="006F228A" w:rsidP="006F228A"/>
    <w:p w:rsidR="006F228A" w:rsidRPr="006F228A" w:rsidRDefault="006F228A" w:rsidP="006F228A"/>
    <w:p w:rsidR="006F228A" w:rsidRPr="006F228A" w:rsidRDefault="006F228A" w:rsidP="006F228A"/>
    <w:p w:rsidR="006F228A" w:rsidRPr="006F228A" w:rsidRDefault="006F228A" w:rsidP="006F228A">
      <w:pPr>
        <w:rPr>
          <w:rFonts w:ascii="Palatino Linotype" w:hAnsi="Palatino Linotype"/>
          <w:b/>
          <w:i/>
          <w:sz w:val="22"/>
          <w:szCs w:val="22"/>
          <w:lang w:val="en-US"/>
        </w:rPr>
      </w:pPr>
    </w:p>
    <w:p w:rsidR="006F228A" w:rsidRPr="006F228A" w:rsidRDefault="006F228A" w:rsidP="006F228A"/>
    <w:p w:rsidR="006F228A" w:rsidRPr="006F228A" w:rsidRDefault="006F228A" w:rsidP="006F228A">
      <w:r w:rsidRPr="006F228A">
        <w:rPr>
          <w:noProof/>
        </w:rPr>
        <w:t xml:space="preserve">                           </w:t>
      </w:r>
      <w:r w:rsidR="00194063" w:rsidRPr="006F228A">
        <w:rPr>
          <w:noProof/>
        </w:rPr>
        <w:drawing>
          <wp:inline distT="0" distB="0" distL="0" distR="0" wp14:anchorId="71A88C7B" wp14:editId="6A22414B">
            <wp:extent cx="1485900" cy="278087"/>
            <wp:effectExtent l="0" t="0" r="0" b="8255"/>
            <wp:docPr id="1" name="Εικόνα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0235" cy="280770"/>
                    </a:xfrm>
                    <a:prstGeom prst="rect">
                      <a:avLst/>
                    </a:prstGeom>
                    <a:noFill/>
                    <a:ln>
                      <a:noFill/>
                    </a:ln>
                  </pic:spPr>
                </pic:pic>
              </a:graphicData>
            </a:graphic>
          </wp:inline>
        </w:drawing>
      </w:r>
      <w:r w:rsidRPr="006F228A">
        <w:rPr>
          <w:noProof/>
        </w:rPr>
        <w:t xml:space="preserve">                                                       </w:t>
      </w:r>
    </w:p>
    <w:p w:rsidR="006F228A" w:rsidRPr="006F228A" w:rsidRDefault="006F228A" w:rsidP="006F228A"/>
    <w:p w:rsidR="006F228A" w:rsidRPr="006F228A" w:rsidRDefault="006F228A" w:rsidP="006F22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885"/>
      </w:tblGrid>
      <w:tr w:rsidR="006F228A" w:rsidRPr="006F228A" w:rsidTr="004306CD">
        <w:tc>
          <w:tcPr>
            <w:tcW w:w="8522" w:type="dxa"/>
            <w:gridSpan w:val="2"/>
            <w:tcBorders>
              <w:top w:val="nil"/>
              <w:left w:val="nil"/>
              <w:bottom w:val="nil"/>
              <w:right w:val="nil"/>
            </w:tcBorders>
          </w:tcPr>
          <w:p w:rsidR="006F228A" w:rsidRPr="006F228A" w:rsidRDefault="006F228A" w:rsidP="006F228A">
            <w:pPr>
              <w:rPr>
                <w:rFonts w:ascii="Calibri" w:hAnsi="Calibri"/>
                <w:b/>
                <w:sz w:val="16"/>
                <w:szCs w:val="16"/>
              </w:rPr>
            </w:pPr>
            <w:r w:rsidRPr="006F228A">
              <w:rPr>
                <w:rFonts w:ascii="Calibri" w:hAnsi="Calibri"/>
                <w:b/>
                <w:sz w:val="16"/>
                <w:szCs w:val="16"/>
              </w:rPr>
              <w:t xml:space="preserve">ΓΕΝΙΚΗ ΔΙΕΥΘΥΝΣΗ ΟΙΚΟΝΟΜΙΚΩΝ, </w:t>
            </w:r>
          </w:p>
          <w:p w:rsidR="006F228A" w:rsidRPr="006F228A" w:rsidRDefault="006F228A" w:rsidP="006F228A">
            <w:pPr>
              <w:rPr>
                <w:rFonts w:ascii="Calibri" w:hAnsi="Calibri"/>
                <w:b/>
                <w:sz w:val="16"/>
                <w:szCs w:val="16"/>
              </w:rPr>
            </w:pPr>
            <w:r w:rsidRPr="006F228A">
              <w:rPr>
                <w:rFonts w:ascii="Calibri" w:hAnsi="Calibri"/>
                <w:b/>
                <w:sz w:val="16"/>
                <w:szCs w:val="16"/>
              </w:rPr>
              <w:t>ΠΡΟΓΡΑΜΜΑΤΙΣΜΟΥ ΚΑΙ ΑΝΑΠΤΥΞΗΣ</w:t>
            </w:r>
          </w:p>
          <w:p w:rsidR="006F228A" w:rsidRPr="006F228A" w:rsidRDefault="006F228A" w:rsidP="006F228A">
            <w:pPr>
              <w:rPr>
                <w:rFonts w:ascii="Calibri" w:hAnsi="Calibri"/>
                <w:b/>
                <w:sz w:val="16"/>
                <w:szCs w:val="16"/>
              </w:rPr>
            </w:pPr>
            <w:r w:rsidRPr="006F228A">
              <w:rPr>
                <w:rFonts w:ascii="Calibri" w:hAnsi="Calibri"/>
                <w:b/>
                <w:sz w:val="16"/>
                <w:szCs w:val="16"/>
              </w:rPr>
              <w:t>ΔΙΕΥΘΥΝΣΗ ΔΙΕΘΝΩΝ ΚΑΙ ΔΗΜΟΣΙΩΝ ΣΧΕΣΕΩΝ</w:t>
            </w:r>
          </w:p>
        </w:tc>
      </w:tr>
      <w:tr w:rsidR="006F228A" w:rsidRPr="006F228A" w:rsidTr="004306CD">
        <w:tc>
          <w:tcPr>
            <w:tcW w:w="8522" w:type="dxa"/>
            <w:gridSpan w:val="2"/>
            <w:tcBorders>
              <w:top w:val="nil"/>
              <w:left w:val="nil"/>
              <w:bottom w:val="nil"/>
              <w:right w:val="nil"/>
            </w:tcBorders>
          </w:tcPr>
          <w:p w:rsidR="006F228A" w:rsidRPr="006F228A" w:rsidRDefault="006F228A" w:rsidP="006F228A">
            <w:pPr>
              <w:rPr>
                <w:rFonts w:ascii="Calibri" w:hAnsi="Calibri"/>
                <w:position w:val="-6"/>
                <w:sz w:val="16"/>
                <w:szCs w:val="16"/>
              </w:rPr>
            </w:pPr>
            <w:r w:rsidRPr="006F228A">
              <w:rPr>
                <w:rFonts w:ascii="Calibri" w:hAnsi="Calibri"/>
                <w:position w:val="-6"/>
                <w:sz w:val="16"/>
                <w:szCs w:val="16"/>
              </w:rPr>
              <w:t>ΤΜΗΜΑ ΔΙΕΘΝΩΝ ΑΚΑΔΗΜΑΪΚΩΝ ΘΕΜΑΤΩΝ &amp; ΑΝΤΑΛΛΑΓΗΣ ΦΟΙΤΗΤΩΝ</w:t>
            </w:r>
          </w:p>
          <w:p w:rsidR="006F228A" w:rsidRPr="006F228A" w:rsidRDefault="006F228A" w:rsidP="006F228A">
            <w:pPr>
              <w:rPr>
                <w:rFonts w:ascii="Calibri" w:hAnsi="Calibri"/>
                <w:sz w:val="16"/>
                <w:szCs w:val="16"/>
              </w:rPr>
            </w:pPr>
            <w:r w:rsidRPr="006F228A">
              <w:rPr>
                <w:rFonts w:ascii="Calibri" w:hAnsi="Calibri"/>
                <w:sz w:val="16"/>
                <w:szCs w:val="16"/>
              </w:rPr>
              <w:t>ΠΑΝΕΠΙΣΤΗΜΙΟΥΠΟΛΗ ΑΛΣΟΥΣ ΑΙΓΑΛΕΩ</w:t>
            </w:r>
          </w:p>
          <w:p w:rsidR="006F228A" w:rsidRPr="006F228A" w:rsidRDefault="006F228A" w:rsidP="006F228A">
            <w:pPr>
              <w:rPr>
                <w:rFonts w:ascii="Calibri" w:hAnsi="Calibri"/>
                <w:sz w:val="16"/>
                <w:szCs w:val="16"/>
              </w:rPr>
            </w:pPr>
            <w:proofErr w:type="spellStart"/>
            <w:r w:rsidRPr="006F228A">
              <w:rPr>
                <w:rFonts w:ascii="Calibri" w:hAnsi="Calibri"/>
                <w:sz w:val="16"/>
                <w:szCs w:val="16"/>
              </w:rPr>
              <w:t>Ταχ</w:t>
            </w:r>
            <w:proofErr w:type="spellEnd"/>
            <w:r w:rsidRPr="006F228A">
              <w:rPr>
                <w:rFonts w:ascii="Calibri" w:hAnsi="Calibri"/>
                <w:sz w:val="16"/>
                <w:szCs w:val="16"/>
              </w:rPr>
              <w:t>. Δ/</w:t>
            </w:r>
            <w:proofErr w:type="spellStart"/>
            <w:r w:rsidRPr="006F228A">
              <w:rPr>
                <w:rFonts w:ascii="Calibri" w:hAnsi="Calibri"/>
                <w:sz w:val="16"/>
                <w:szCs w:val="16"/>
              </w:rPr>
              <w:t>νση</w:t>
            </w:r>
            <w:proofErr w:type="spellEnd"/>
            <w:r w:rsidRPr="006F228A">
              <w:rPr>
                <w:rFonts w:ascii="Calibri" w:hAnsi="Calibri"/>
                <w:sz w:val="16"/>
                <w:szCs w:val="16"/>
              </w:rPr>
              <w:t xml:space="preserve"> : Αγίου Σπυρίδωνος 28, Αιγάλεω, 12243</w:t>
            </w:r>
          </w:p>
        </w:tc>
      </w:tr>
      <w:tr w:rsidR="006F228A" w:rsidRPr="006F228A" w:rsidTr="004306CD">
        <w:tc>
          <w:tcPr>
            <w:tcW w:w="5637" w:type="dxa"/>
            <w:tcBorders>
              <w:top w:val="nil"/>
              <w:left w:val="nil"/>
              <w:bottom w:val="nil"/>
              <w:right w:val="nil"/>
            </w:tcBorders>
          </w:tcPr>
          <w:p w:rsidR="006F228A" w:rsidRPr="006F228A" w:rsidRDefault="006F228A" w:rsidP="006F228A">
            <w:pPr>
              <w:rPr>
                <w:rFonts w:ascii="Calibri" w:hAnsi="Calibri"/>
                <w:sz w:val="16"/>
                <w:szCs w:val="16"/>
              </w:rPr>
            </w:pPr>
            <w:proofErr w:type="spellStart"/>
            <w:r w:rsidRPr="006F228A">
              <w:rPr>
                <w:rFonts w:ascii="Calibri" w:hAnsi="Calibri"/>
                <w:sz w:val="16"/>
                <w:szCs w:val="16"/>
              </w:rPr>
              <w:t>Τηλ</w:t>
            </w:r>
            <w:proofErr w:type="spellEnd"/>
            <w:r w:rsidR="00194063">
              <w:rPr>
                <w:rFonts w:ascii="Calibri" w:hAnsi="Calibri"/>
                <w:sz w:val="16"/>
                <w:szCs w:val="16"/>
              </w:rPr>
              <w:t>.:  2105385</w:t>
            </w:r>
            <w:r w:rsidRPr="006F228A">
              <w:rPr>
                <w:rFonts w:ascii="Calibri" w:hAnsi="Calibri"/>
                <w:sz w:val="16"/>
                <w:szCs w:val="16"/>
              </w:rPr>
              <w:t>173</w:t>
            </w:r>
            <w:r w:rsidR="00194063">
              <w:rPr>
                <w:rFonts w:ascii="Calibri" w:hAnsi="Calibri"/>
                <w:sz w:val="16"/>
                <w:szCs w:val="16"/>
              </w:rPr>
              <w:t xml:space="preserve">, </w:t>
            </w:r>
            <w:r w:rsidR="00900F09" w:rsidRPr="00194063">
              <w:rPr>
                <w:rFonts w:ascii="Calibri" w:hAnsi="Calibri"/>
                <w:sz w:val="16"/>
                <w:szCs w:val="16"/>
              </w:rPr>
              <w:t>2105385176</w:t>
            </w:r>
          </w:p>
          <w:p w:rsidR="006F228A" w:rsidRPr="006F228A" w:rsidRDefault="006F228A" w:rsidP="006F228A">
            <w:pPr>
              <w:rPr>
                <w:rFonts w:ascii="Calibri" w:hAnsi="Calibri"/>
                <w:b/>
                <w:sz w:val="16"/>
                <w:szCs w:val="16"/>
              </w:rPr>
            </w:pPr>
          </w:p>
        </w:tc>
        <w:tc>
          <w:tcPr>
            <w:tcW w:w="2885" w:type="dxa"/>
            <w:tcBorders>
              <w:top w:val="nil"/>
              <w:left w:val="nil"/>
              <w:bottom w:val="nil"/>
              <w:right w:val="nil"/>
            </w:tcBorders>
          </w:tcPr>
          <w:p w:rsidR="006F228A" w:rsidRPr="006F228A" w:rsidRDefault="006F228A" w:rsidP="006F228A">
            <w:pPr>
              <w:rPr>
                <w:rFonts w:ascii="Times New Roman" w:hAnsi="Times New Roman"/>
                <w:b/>
              </w:rPr>
            </w:pPr>
          </w:p>
          <w:p w:rsidR="006F228A" w:rsidRPr="006F228A" w:rsidRDefault="006F228A" w:rsidP="006F228A">
            <w:pPr>
              <w:rPr>
                <w:rFonts w:ascii="Times New Roman" w:hAnsi="Times New Roman"/>
                <w:b/>
              </w:rPr>
            </w:pPr>
          </w:p>
        </w:tc>
      </w:tr>
      <w:tr w:rsidR="006F228A" w:rsidRPr="006F228A" w:rsidTr="004306CD">
        <w:tc>
          <w:tcPr>
            <w:tcW w:w="8522" w:type="dxa"/>
            <w:gridSpan w:val="2"/>
            <w:tcBorders>
              <w:top w:val="nil"/>
              <w:left w:val="nil"/>
              <w:bottom w:val="nil"/>
              <w:right w:val="nil"/>
            </w:tcBorders>
          </w:tcPr>
          <w:p w:rsidR="006F228A" w:rsidRPr="006F228A" w:rsidRDefault="006F228A" w:rsidP="006F228A">
            <w:pPr>
              <w:rPr>
                <w:rFonts w:ascii="Times New Roman" w:hAnsi="Times New Roman"/>
                <w:b/>
              </w:rPr>
            </w:pPr>
          </w:p>
        </w:tc>
      </w:tr>
    </w:tbl>
    <w:p w:rsidR="00194063" w:rsidRDefault="00194063" w:rsidP="0085582F">
      <w:pPr>
        <w:spacing w:after="168"/>
        <w:jc w:val="center"/>
        <w:outlineLvl w:val="0"/>
        <w:rPr>
          <w:rFonts w:ascii="Palatino Linotype" w:hAnsi="Palatino Linotype"/>
          <w:b/>
          <w:bCs/>
          <w:color w:val="224F65"/>
          <w:kern w:val="36"/>
        </w:rPr>
      </w:pPr>
    </w:p>
    <w:p w:rsidR="006F228A" w:rsidRPr="006F228A" w:rsidRDefault="00194063" w:rsidP="0085582F">
      <w:pPr>
        <w:spacing w:after="168"/>
        <w:jc w:val="center"/>
        <w:outlineLvl w:val="0"/>
        <w:rPr>
          <w:rFonts w:ascii="Palatino Linotype" w:hAnsi="Palatino Linotype"/>
          <w:b/>
          <w:bCs/>
          <w:color w:val="224F65"/>
          <w:kern w:val="36"/>
        </w:rPr>
      </w:pPr>
      <w:bookmarkStart w:id="0" w:name="_GoBack"/>
      <w:r>
        <w:rPr>
          <w:rFonts w:ascii="Palatino Linotype" w:hAnsi="Palatino Linotype"/>
          <w:b/>
          <w:bCs/>
          <w:color w:val="224F65"/>
          <w:kern w:val="36"/>
        </w:rPr>
        <w:t xml:space="preserve">Ανακοίνωση </w:t>
      </w:r>
      <w:r w:rsidR="006F228A" w:rsidRPr="006F228A">
        <w:rPr>
          <w:rFonts w:ascii="Palatino Linotype" w:hAnsi="Palatino Linotype"/>
          <w:b/>
          <w:bCs/>
          <w:color w:val="224F65"/>
          <w:kern w:val="36"/>
        </w:rPr>
        <w:t>Προκήρυξη</w:t>
      </w:r>
      <w:r>
        <w:rPr>
          <w:rFonts w:ascii="Palatino Linotype" w:hAnsi="Palatino Linotype"/>
          <w:b/>
          <w:bCs/>
          <w:color w:val="224F65"/>
          <w:kern w:val="36"/>
        </w:rPr>
        <w:t>ς</w:t>
      </w:r>
      <w:r w:rsidR="006F228A" w:rsidRPr="006F228A">
        <w:rPr>
          <w:rFonts w:ascii="Palatino Linotype" w:hAnsi="Palatino Linotype"/>
          <w:b/>
          <w:bCs/>
          <w:color w:val="224F65"/>
          <w:kern w:val="36"/>
        </w:rPr>
        <w:t xml:space="preserve"> θέσεων για πρακτική άσκηση φοιτητών σε Αρχές της Εξωτερικής Υπηρεσίας </w:t>
      </w:r>
      <w:r w:rsidR="00D716C0" w:rsidRPr="0085582F">
        <w:rPr>
          <w:rFonts w:ascii="Palatino Linotype" w:hAnsi="Palatino Linotype"/>
          <w:b/>
          <w:bCs/>
          <w:color w:val="224F65"/>
          <w:kern w:val="36"/>
        </w:rPr>
        <w:t xml:space="preserve">και ΜΑ ΕΕ </w:t>
      </w:r>
      <w:r w:rsidR="006F228A" w:rsidRPr="006F228A">
        <w:rPr>
          <w:rFonts w:ascii="Palatino Linotype" w:hAnsi="Palatino Linotype"/>
          <w:b/>
          <w:bCs/>
          <w:color w:val="224F65"/>
          <w:kern w:val="36"/>
        </w:rPr>
        <w:t>για το ακαδημαϊκό έτος 2023-2024</w:t>
      </w:r>
    </w:p>
    <w:bookmarkEnd w:id="0"/>
    <w:p w:rsidR="006F228A" w:rsidRPr="006F228A" w:rsidRDefault="006F228A" w:rsidP="006F228A"/>
    <w:p w:rsidR="006F228A" w:rsidRPr="0085582F" w:rsidRDefault="00D716C0" w:rsidP="00900F09">
      <w:pPr>
        <w:jc w:val="both"/>
        <w:rPr>
          <w:rFonts w:ascii="Palatino Linotype" w:hAnsi="Palatino Linotype"/>
          <w:sz w:val="16"/>
          <w:szCs w:val="16"/>
        </w:rPr>
      </w:pPr>
      <w:r w:rsidRPr="0085582F">
        <w:rPr>
          <w:rFonts w:ascii="Palatino Linotype" w:hAnsi="Palatino Linotype"/>
          <w:sz w:val="16"/>
          <w:szCs w:val="16"/>
          <w:shd w:val="clear" w:color="auto" w:fill="F6F6F6"/>
        </w:rPr>
        <w:t>Το Υπουρ</w:t>
      </w:r>
      <w:r w:rsidRPr="0085582F">
        <w:rPr>
          <w:rFonts w:ascii="Palatino Linotype" w:hAnsi="Palatino Linotype"/>
          <w:sz w:val="16"/>
          <w:szCs w:val="16"/>
          <w:shd w:val="clear" w:color="auto" w:fill="F6F6F6"/>
        </w:rPr>
        <w:t xml:space="preserve">γείο Εξωτερικών προκηρύσσει </w:t>
      </w:r>
      <w:r w:rsidRPr="0085582F">
        <w:rPr>
          <w:rFonts w:ascii="Palatino Linotype" w:hAnsi="Palatino Linotype"/>
          <w:sz w:val="16"/>
          <w:szCs w:val="16"/>
          <w:shd w:val="clear" w:color="auto" w:fill="F6F6F6"/>
        </w:rPr>
        <w:t>θέσεις σε Πρεσβείες, Μόνιμες Αντιπροσωπείες, Προξενικές Αρχές, καθώς και Γραφεία Οικονομικών &amp; Εμπορικών Υποθέσεων όπου υπάρχει η δυνατότητα για φοιτητές και φοιτήτριες να κάνουν πρακτική άσκηση κατά το ακαδημαϊκό έτος 2023-2024</w:t>
      </w:r>
      <w:r w:rsidR="00194063">
        <w:rPr>
          <w:rFonts w:ascii="Palatino Linotype" w:hAnsi="Palatino Linotype"/>
          <w:sz w:val="16"/>
          <w:szCs w:val="16"/>
          <w:shd w:val="clear" w:color="auto" w:fill="F6F6F6"/>
        </w:rPr>
        <w:t xml:space="preserve"> </w:t>
      </w:r>
      <w:r w:rsidR="00900F09" w:rsidRPr="0085582F">
        <w:rPr>
          <w:rFonts w:ascii="Palatino Linotype" w:hAnsi="Palatino Linotype"/>
          <w:sz w:val="16"/>
          <w:szCs w:val="16"/>
          <w:shd w:val="clear" w:color="auto" w:fill="F6F6F6"/>
        </w:rPr>
        <w:t>(</w:t>
      </w:r>
      <w:hyperlink r:id="rId5" w:history="1">
        <w:r w:rsidR="006F228A" w:rsidRPr="0085582F">
          <w:rPr>
            <w:rStyle w:val="-"/>
            <w:rFonts w:ascii="Palatino Linotype" w:hAnsi="Palatino Linotype" w:cs="Arial"/>
            <w:color w:val="auto"/>
            <w:sz w:val="16"/>
            <w:szCs w:val="16"/>
          </w:rPr>
          <w:t>https://www.mfa.gr/eykairies-stadiodromias/praktike-askese/prokeruxe-theseon-gia-praktike-askese-phoiteton-se-arkhes-tes-exoterikes-uperesias-gia-to-akademaiko-etos-2023-2024.html</w:t>
        </w:r>
      </w:hyperlink>
      <w:r w:rsidR="00900F09" w:rsidRPr="0085582F">
        <w:rPr>
          <w:rFonts w:ascii="Palatino Linotype" w:hAnsi="Palatino Linotype" w:cs="Arial"/>
          <w:sz w:val="16"/>
          <w:szCs w:val="16"/>
        </w:rPr>
        <w:t xml:space="preserve"> &amp; </w:t>
      </w:r>
      <w:hyperlink r:id="rId6" w:history="1">
        <w:r w:rsidR="006F228A" w:rsidRPr="0085582F">
          <w:rPr>
            <w:rStyle w:val="-"/>
            <w:rFonts w:ascii="Palatino Linotype" w:hAnsi="Palatino Linotype" w:cs="Arial"/>
            <w:color w:val="auto"/>
            <w:sz w:val="16"/>
            <w:szCs w:val="16"/>
          </w:rPr>
          <w:t>https://www.mfa.gr/eykairies-stadiodromias/praktike-askese/prokeruxe-theseon-gia-praktike-askese-se-ma-ee-gia-to-akademaiko-etos-2023-2024.html</w:t>
        </w:r>
      </w:hyperlink>
      <w:r w:rsidR="006F228A" w:rsidRPr="0085582F">
        <w:rPr>
          <w:rFonts w:ascii="Palatino Linotype" w:hAnsi="Palatino Linotype" w:cs="Arial"/>
          <w:sz w:val="16"/>
          <w:szCs w:val="16"/>
        </w:rPr>
        <w:t> </w:t>
      </w:r>
      <w:r w:rsidR="00900F09" w:rsidRPr="0085582F">
        <w:rPr>
          <w:rFonts w:ascii="Palatino Linotype" w:hAnsi="Palatino Linotype" w:cs="Arial"/>
          <w:sz w:val="16"/>
          <w:szCs w:val="16"/>
        </w:rPr>
        <w:t>)</w:t>
      </w:r>
    </w:p>
    <w:p w:rsidR="006F228A" w:rsidRPr="006F228A" w:rsidRDefault="006F228A" w:rsidP="006F228A">
      <w:pPr>
        <w:rPr>
          <w:rFonts w:ascii="Palatino Linotype" w:hAnsi="Palatino Linotype"/>
          <w:sz w:val="16"/>
          <w:szCs w:val="16"/>
        </w:rPr>
      </w:pPr>
    </w:p>
    <w:p w:rsidR="00D716C0" w:rsidRPr="0085582F" w:rsidRDefault="00900F09" w:rsidP="006F228A">
      <w:pPr>
        <w:rPr>
          <w:rFonts w:ascii="Palatino Linotype" w:hAnsi="Palatino Linotype"/>
          <w:sz w:val="16"/>
          <w:szCs w:val="16"/>
        </w:rPr>
      </w:pPr>
      <w:r w:rsidRPr="0085582F">
        <w:rPr>
          <w:rFonts w:ascii="Palatino Linotype" w:hAnsi="Palatino Linotype"/>
          <w:sz w:val="16"/>
          <w:szCs w:val="16"/>
        </w:rPr>
        <w:t xml:space="preserve">Όπως θα παρατηρήσετε, </w:t>
      </w:r>
      <w:r w:rsidRPr="0085582F">
        <w:rPr>
          <w:rFonts w:ascii="Palatino Linotype" w:hAnsi="Palatino Linotype"/>
          <w:sz w:val="16"/>
          <w:szCs w:val="16"/>
        </w:rPr>
        <w:t xml:space="preserve">στις εν λόγω προκηρύξεις </w:t>
      </w:r>
      <w:r w:rsidRPr="0085582F">
        <w:rPr>
          <w:rFonts w:ascii="Palatino Linotype" w:hAnsi="Palatino Linotype"/>
          <w:sz w:val="16"/>
          <w:szCs w:val="16"/>
        </w:rPr>
        <w:t>η</w:t>
      </w:r>
      <w:r w:rsidR="00D716C0" w:rsidRPr="0085582F">
        <w:rPr>
          <w:rFonts w:ascii="Palatino Linotype" w:hAnsi="Palatino Linotype"/>
          <w:sz w:val="16"/>
          <w:szCs w:val="16"/>
        </w:rPr>
        <w:t xml:space="preserve"> πρακτική άσκηση μπορεί να πραγματοποιηθεί τόσο στο πλαίσιο του Προγράμματος </w:t>
      </w:r>
      <w:r w:rsidR="00D716C0" w:rsidRPr="0085582F">
        <w:rPr>
          <w:rFonts w:ascii="Palatino Linotype" w:hAnsi="Palatino Linotype"/>
          <w:sz w:val="16"/>
          <w:szCs w:val="16"/>
          <w:lang w:val="en-US"/>
        </w:rPr>
        <w:t>ERASMUS</w:t>
      </w:r>
      <w:r w:rsidR="00D716C0" w:rsidRPr="0085582F">
        <w:rPr>
          <w:rFonts w:ascii="Palatino Linotype" w:hAnsi="Palatino Linotype"/>
          <w:sz w:val="16"/>
          <w:szCs w:val="16"/>
        </w:rPr>
        <w:t xml:space="preserve">+ όσο και εθελοντικά δεδομένου ότι δεν είναι όλες οι προσφερόμενες θέσεις </w:t>
      </w:r>
      <w:r w:rsidR="00D578D2" w:rsidRPr="0085582F">
        <w:rPr>
          <w:rFonts w:ascii="Palatino Linotype" w:hAnsi="Palatino Linotype"/>
          <w:sz w:val="16"/>
          <w:szCs w:val="16"/>
        </w:rPr>
        <w:t xml:space="preserve">σε </w:t>
      </w:r>
      <w:r w:rsidR="00D716C0" w:rsidRPr="0085582F">
        <w:rPr>
          <w:rFonts w:ascii="Palatino Linotype" w:hAnsi="Palatino Linotype"/>
          <w:sz w:val="16"/>
          <w:szCs w:val="16"/>
        </w:rPr>
        <w:t>επιλέξιμες χώρες του Προγράμματος.</w:t>
      </w:r>
    </w:p>
    <w:p w:rsidR="00D716C0" w:rsidRPr="0085582F" w:rsidRDefault="00D716C0" w:rsidP="006F228A">
      <w:pPr>
        <w:rPr>
          <w:rFonts w:ascii="Palatino Linotype" w:hAnsi="Palatino Linotype"/>
          <w:sz w:val="16"/>
          <w:szCs w:val="16"/>
        </w:rPr>
      </w:pPr>
    </w:p>
    <w:p w:rsidR="00D716C0" w:rsidRPr="0085582F" w:rsidRDefault="00D716C0" w:rsidP="00D716C0">
      <w:pPr>
        <w:pStyle w:val="Web"/>
        <w:shd w:val="clear" w:color="auto" w:fill="F6F6F6"/>
        <w:spacing w:before="0" w:beforeAutospacing="0" w:after="0" w:afterAutospacing="0" w:line="312" w:lineRule="atLeast"/>
        <w:jc w:val="both"/>
        <w:rPr>
          <w:rFonts w:ascii="Palatino Linotype" w:hAnsi="Palatino Linotype"/>
          <w:sz w:val="16"/>
          <w:szCs w:val="16"/>
        </w:rPr>
      </w:pPr>
      <w:r w:rsidRPr="0085582F">
        <w:rPr>
          <w:rFonts w:ascii="Palatino Linotype" w:hAnsi="Palatino Linotype"/>
          <w:sz w:val="16"/>
          <w:szCs w:val="16"/>
        </w:rPr>
        <w:t xml:space="preserve"> </w:t>
      </w:r>
      <w:r w:rsidRPr="0085582F">
        <w:rPr>
          <w:rFonts w:ascii="Palatino Linotype" w:hAnsi="Palatino Linotype"/>
          <w:sz w:val="16"/>
          <w:szCs w:val="16"/>
        </w:rPr>
        <w:t>Οι φοιτητές / φοιτήτριες που πληρούν τις τιθέμενες από τα Πανεπιστημιακά Ιδρύματα προϋποθέσεις για πραγματοποίηση άσκησης, πρέπει να έρχονται σε απευθείας επαφή με την Αρχή της Εξωτερικής Υπηρεσίας που τους ενδιαφέρει μέσω ηλεκτρονικού μηνύματος, σημειώνοντας τη χρονική περίοδο προτίμησης τους. Όλη η ηλεκτρονική αλληλογραφία θα πρέπει να κοινοποιείται στη Διπλωματική Ακαδημία του Υπουργείου Εξωτερικών στην διεύθυνση: </w:t>
      </w:r>
      <w:hyperlink r:id="rId7" w:history="1">
        <w:r w:rsidRPr="0085582F">
          <w:rPr>
            <w:rStyle w:val="-"/>
            <w:rFonts w:ascii="Palatino Linotype" w:hAnsi="Palatino Linotype"/>
            <w:color w:val="auto"/>
            <w:sz w:val="16"/>
            <w:szCs w:val="16"/>
            <w:u w:val="none"/>
          </w:rPr>
          <w:t>ac_trainees@mfa.gr</w:t>
        </w:r>
      </w:hyperlink>
    </w:p>
    <w:p w:rsidR="00900F09" w:rsidRPr="0085582F" w:rsidRDefault="00900F09" w:rsidP="00D716C0">
      <w:pPr>
        <w:pStyle w:val="Web"/>
        <w:shd w:val="clear" w:color="auto" w:fill="F6F6F6"/>
        <w:spacing w:before="0" w:beforeAutospacing="0" w:after="0" w:afterAutospacing="0" w:line="312" w:lineRule="atLeast"/>
        <w:jc w:val="both"/>
        <w:rPr>
          <w:rFonts w:ascii="Palatino Linotype" w:hAnsi="Palatino Linotype"/>
          <w:sz w:val="16"/>
          <w:szCs w:val="16"/>
        </w:rPr>
      </w:pPr>
    </w:p>
    <w:p w:rsidR="00D716C0" w:rsidRPr="0085582F" w:rsidRDefault="00D716C0" w:rsidP="00D716C0">
      <w:pPr>
        <w:pStyle w:val="Web"/>
        <w:shd w:val="clear" w:color="auto" w:fill="F6F6F6"/>
        <w:spacing w:before="0" w:beforeAutospacing="0" w:after="0" w:afterAutospacing="0" w:line="312" w:lineRule="atLeast"/>
        <w:jc w:val="both"/>
        <w:rPr>
          <w:rFonts w:ascii="Palatino Linotype" w:hAnsi="Palatino Linotype"/>
          <w:sz w:val="16"/>
          <w:szCs w:val="16"/>
        </w:rPr>
      </w:pPr>
      <w:r w:rsidRPr="0085582F">
        <w:rPr>
          <w:rFonts w:ascii="Palatino Linotype" w:hAnsi="Palatino Linotype"/>
          <w:sz w:val="16"/>
          <w:szCs w:val="16"/>
        </w:rPr>
        <w:t>Εκάστη Αρχή, σε συνεννόηση με την Κεντρική Υπηρεσία του Υπουργείου Εξωτερικών, θα επιλέγει κατόπιν συνεντεύξεως - διά ζώσης ή διαδικτυακής – τον ή τους φοιτητές / φοιτήτριες προς πρακτική άσκηση.</w:t>
      </w:r>
    </w:p>
    <w:p w:rsidR="00D716C0" w:rsidRPr="0085582F" w:rsidRDefault="00D716C0" w:rsidP="00D716C0">
      <w:pPr>
        <w:pStyle w:val="Web"/>
        <w:shd w:val="clear" w:color="auto" w:fill="F6F6F6"/>
        <w:spacing w:before="0" w:beforeAutospacing="0" w:after="0" w:afterAutospacing="0" w:line="312" w:lineRule="atLeast"/>
        <w:jc w:val="both"/>
        <w:rPr>
          <w:rFonts w:ascii="Palatino Linotype" w:hAnsi="Palatino Linotype"/>
          <w:sz w:val="16"/>
          <w:szCs w:val="16"/>
        </w:rPr>
      </w:pPr>
      <w:r w:rsidRPr="0085582F">
        <w:rPr>
          <w:rFonts w:ascii="Palatino Linotype" w:hAnsi="Palatino Linotype"/>
          <w:sz w:val="16"/>
          <w:szCs w:val="16"/>
        </w:rPr>
        <w:t>Εάν η πρακτική άσκηση εντάσσεται στο πρόγραμμα ERASMUS+, χορηγείται από την Αρχή του εξωτερικού το προβ</w:t>
      </w:r>
      <w:r w:rsidR="00900F09" w:rsidRPr="0085582F">
        <w:rPr>
          <w:rFonts w:ascii="Palatino Linotype" w:hAnsi="Palatino Linotype"/>
          <w:sz w:val="16"/>
          <w:szCs w:val="16"/>
        </w:rPr>
        <w:t>λεπόμενο "</w:t>
      </w:r>
      <w:proofErr w:type="spellStart"/>
      <w:r w:rsidR="00900F09" w:rsidRPr="0085582F">
        <w:rPr>
          <w:rFonts w:ascii="Palatino Linotype" w:hAnsi="Palatino Linotype"/>
          <w:sz w:val="16"/>
          <w:szCs w:val="16"/>
        </w:rPr>
        <w:t>Letter</w:t>
      </w:r>
      <w:proofErr w:type="spellEnd"/>
      <w:r w:rsidR="00900F09" w:rsidRPr="0085582F">
        <w:rPr>
          <w:rFonts w:ascii="Palatino Linotype" w:hAnsi="Palatino Linotype"/>
          <w:sz w:val="16"/>
          <w:szCs w:val="16"/>
        </w:rPr>
        <w:t xml:space="preserve"> of </w:t>
      </w:r>
      <w:proofErr w:type="spellStart"/>
      <w:r w:rsidR="00900F09" w:rsidRPr="0085582F">
        <w:rPr>
          <w:rFonts w:ascii="Palatino Linotype" w:hAnsi="Palatino Linotype"/>
          <w:sz w:val="16"/>
          <w:szCs w:val="16"/>
        </w:rPr>
        <w:t>Acceptance</w:t>
      </w:r>
      <w:proofErr w:type="spellEnd"/>
      <w:r w:rsidR="00900F09" w:rsidRPr="0085582F">
        <w:rPr>
          <w:rFonts w:ascii="Palatino Linotype" w:hAnsi="Palatino Linotype"/>
          <w:sz w:val="16"/>
          <w:szCs w:val="16"/>
        </w:rPr>
        <w:t xml:space="preserve">". </w:t>
      </w:r>
      <w:r w:rsidRPr="0085582F">
        <w:rPr>
          <w:rFonts w:ascii="Palatino Linotype" w:hAnsi="Palatino Linotype"/>
          <w:sz w:val="16"/>
          <w:szCs w:val="16"/>
        </w:rPr>
        <w:t>Η χορήγηση του "</w:t>
      </w:r>
      <w:proofErr w:type="spellStart"/>
      <w:r w:rsidRPr="0085582F">
        <w:rPr>
          <w:rFonts w:ascii="Palatino Linotype" w:hAnsi="Palatino Linotype"/>
          <w:sz w:val="16"/>
          <w:szCs w:val="16"/>
        </w:rPr>
        <w:t>Letter</w:t>
      </w:r>
      <w:proofErr w:type="spellEnd"/>
      <w:r w:rsidRPr="0085582F">
        <w:rPr>
          <w:rFonts w:ascii="Palatino Linotype" w:hAnsi="Palatino Linotype"/>
          <w:sz w:val="16"/>
          <w:szCs w:val="16"/>
        </w:rPr>
        <w:t xml:space="preserve"> of </w:t>
      </w:r>
      <w:proofErr w:type="spellStart"/>
      <w:r w:rsidRPr="0085582F">
        <w:rPr>
          <w:rFonts w:ascii="Palatino Linotype" w:hAnsi="Palatino Linotype"/>
          <w:sz w:val="16"/>
          <w:szCs w:val="16"/>
        </w:rPr>
        <w:t>Acceptance</w:t>
      </w:r>
      <w:proofErr w:type="spellEnd"/>
      <w:r w:rsidRPr="0085582F">
        <w:rPr>
          <w:rFonts w:ascii="Palatino Linotype" w:hAnsi="Palatino Linotype"/>
          <w:sz w:val="16"/>
          <w:szCs w:val="16"/>
        </w:rPr>
        <w:t>"</w:t>
      </w:r>
      <w:r w:rsidR="00900F09" w:rsidRPr="0085582F">
        <w:rPr>
          <w:rFonts w:ascii="Palatino Linotype" w:hAnsi="Palatino Linotype"/>
          <w:sz w:val="16"/>
          <w:szCs w:val="16"/>
        </w:rPr>
        <w:t xml:space="preserve"> δεν χρειάζεται</w:t>
      </w:r>
      <w:r w:rsidRPr="0085582F">
        <w:rPr>
          <w:rFonts w:ascii="Palatino Linotype" w:hAnsi="Palatino Linotype"/>
          <w:sz w:val="16"/>
          <w:szCs w:val="16"/>
        </w:rPr>
        <w:t>, εάν η πρακτική άσκηση διενεργηθεί εκτός ERASMUS+. Στην περίπτωση αυτή βασική προϋπόθεση αποτελεί η προσκόμιση συστατικής επιστολής Καθηγητού ή Καθηγήτριας του Πανεπιστημιακού Ιδρύματος στο οποίο φοιτά ο/η ενδιαφερόμενη.</w:t>
      </w:r>
    </w:p>
    <w:p w:rsidR="007D437A" w:rsidRPr="0085582F" w:rsidRDefault="007D437A" w:rsidP="006F228A">
      <w:pPr>
        <w:rPr>
          <w:rFonts w:ascii="Palatino Linotype" w:hAnsi="Palatino Linotype"/>
          <w:sz w:val="16"/>
          <w:szCs w:val="16"/>
        </w:rPr>
      </w:pPr>
    </w:p>
    <w:p w:rsidR="00D578D2" w:rsidRPr="0085582F" w:rsidRDefault="00D578D2" w:rsidP="00D578D2">
      <w:pPr>
        <w:rPr>
          <w:rFonts w:ascii="Palatino Linotype" w:hAnsi="Palatino Linotype"/>
          <w:sz w:val="16"/>
          <w:szCs w:val="16"/>
        </w:rPr>
      </w:pPr>
      <w:r w:rsidRPr="0085582F">
        <w:rPr>
          <w:rFonts w:ascii="Palatino Linotype" w:hAnsi="Palatino Linotype"/>
          <w:sz w:val="16"/>
          <w:szCs w:val="16"/>
          <w:shd w:val="clear" w:color="auto" w:fill="F6F6F6"/>
        </w:rPr>
        <w:t>Ειδικότερα, γ</w:t>
      </w:r>
      <w:r w:rsidRPr="0085582F">
        <w:rPr>
          <w:rFonts w:ascii="Palatino Linotype" w:hAnsi="Palatino Linotype"/>
          <w:sz w:val="16"/>
          <w:szCs w:val="16"/>
          <w:shd w:val="clear" w:color="auto" w:fill="F6F6F6"/>
        </w:rPr>
        <w:t>ια τις θέσεις της Μόνιμης Αντιπροσωπείας της Ελλάδος στην ΕΕ οι υποψήφιοι πρέπει να αποστείλουν το αίτημά τους στην ηλεκτρονική διεύθυνση </w:t>
      </w:r>
      <w:hyperlink r:id="rId8" w:history="1">
        <w:r w:rsidRPr="0085582F">
          <w:rPr>
            <w:rStyle w:val="-"/>
            <w:rFonts w:ascii="Palatino Linotype" w:hAnsi="Palatino Linotype"/>
            <w:color w:val="auto"/>
            <w:sz w:val="16"/>
            <w:szCs w:val="16"/>
            <w:shd w:val="clear" w:color="auto" w:fill="F6F6F6"/>
          </w:rPr>
          <w:t>admin_trainees@rp-grece.be</w:t>
        </w:r>
      </w:hyperlink>
      <w:r w:rsidRPr="0085582F">
        <w:rPr>
          <w:rFonts w:ascii="Palatino Linotype" w:hAnsi="Palatino Linotype"/>
          <w:sz w:val="16"/>
          <w:szCs w:val="16"/>
          <w:shd w:val="clear" w:color="auto" w:fill="F6F6F6"/>
        </w:rPr>
        <w:t> , με κοινοποίηση στη Διπλωματική Ακαδημία  </w:t>
      </w:r>
      <w:hyperlink r:id="rId9" w:history="1">
        <w:r w:rsidRPr="0085582F">
          <w:rPr>
            <w:rStyle w:val="-"/>
            <w:rFonts w:ascii="Palatino Linotype" w:hAnsi="Palatino Linotype"/>
            <w:color w:val="auto"/>
            <w:sz w:val="16"/>
            <w:szCs w:val="16"/>
            <w:shd w:val="clear" w:color="auto" w:fill="F6F6F6"/>
          </w:rPr>
          <w:t>ac_trainees@mfa.gr</w:t>
        </w:r>
      </w:hyperlink>
      <w:r w:rsidRPr="0085582F">
        <w:rPr>
          <w:rFonts w:ascii="Palatino Linotype" w:hAnsi="Palatino Linotype"/>
          <w:sz w:val="16"/>
          <w:szCs w:val="16"/>
          <w:shd w:val="clear" w:color="auto" w:fill="F6F6F6"/>
        </w:rPr>
        <w:t>   και να περιλάβουν τα ακόλουθα:</w:t>
      </w:r>
      <w:r w:rsidRPr="0085582F">
        <w:rPr>
          <w:rFonts w:ascii="Palatino Linotype" w:hAnsi="Palatino Linotype"/>
          <w:sz w:val="16"/>
          <w:szCs w:val="16"/>
        </w:rPr>
        <w:br/>
      </w:r>
      <w:r w:rsidRPr="0085582F">
        <w:rPr>
          <w:rFonts w:ascii="Palatino Linotype" w:hAnsi="Palatino Linotype"/>
          <w:sz w:val="16"/>
          <w:szCs w:val="16"/>
        </w:rPr>
        <w:br/>
      </w:r>
      <w:r w:rsidRPr="0085582F">
        <w:rPr>
          <w:rFonts w:ascii="Palatino Linotype" w:hAnsi="Palatino Linotype"/>
          <w:sz w:val="16"/>
          <w:szCs w:val="16"/>
          <w:shd w:val="clear" w:color="auto" w:fill="F6F6F6"/>
        </w:rPr>
        <w:t>(α)  Βιογραφικό σημείωμα</w:t>
      </w:r>
      <w:r w:rsidRPr="0085582F">
        <w:rPr>
          <w:rFonts w:ascii="Palatino Linotype" w:hAnsi="Palatino Linotype"/>
          <w:sz w:val="16"/>
          <w:szCs w:val="16"/>
        </w:rPr>
        <w:br/>
      </w:r>
      <w:r w:rsidRPr="0085582F">
        <w:rPr>
          <w:rFonts w:ascii="Palatino Linotype" w:hAnsi="Palatino Linotype"/>
          <w:sz w:val="16"/>
          <w:szCs w:val="16"/>
        </w:rPr>
        <w:br/>
      </w:r>
      <w:r w:rsidRPr="0085582F">
        <w:rPr>
          <w:rFonts w:ascii="Palatino Linotype" w:hAnsi="Palatino Linotype"/>
          <w:sz w:val="16"/>
          <w:szCs w:val="16"/>
          <w:shd w:val="clear" w:color="auto" w:fill="F6F6F6"/>
        </w:rPr>
        <w:t>(β) Επιστολή, σε οποία θα αναγράφουν την Οργανική Μονάδα που τους ενδιαφέρει να πραγματοποιήσουν την πρακτική άσκηση (δυνατότητα αναγραφής δύο επιλογών με σειρά προτεραιότητας) και τη χρονική περίοδο προτίμησής τους  (επιλογή ενός τριμήνου)</w:t>
      </w:r>
      <w:r w:rsidRPr="0085582F">
        <w:rPr>
          <w:rFonts w:ascii="Palatino Linotype" w:hAnsi="Palatino Linotype"/>
          <w:sz w:val="16"/>
          <w:szCs w:val="16"/>
        </w:rPr>
        <w:br/>
      </w:r>
      <w:r w:rsidRPr="0085582F">
        <w:rPr>
          <w:rFonts w:ascii="Palatino Linotype" w:hAnsi="Palatino Linotype"/>
          <w:sz w:val="16"/>
          <w:szCs w:val="16"/>
        </w:rPr>
        <w:br/>
      </w:r>
      <w:r w:rsidRPr="0085582F">
        <w:rPr>
          <w:rFonts w:ascii="Palatino Linotype" w:hAnsi="Palatino Linotype"/>
          <w:sz w:val="16"/>
          <w:szCs w:val="16"/>
          <w:shd w:val="clear" w:color="auto" w:fill="F6F6F6"/>
        </w:rPr>
        <w:t xml:space="preserve">(γ) Υπεύθυνη δήλωση ότι παραιτούνται εγγράφως από κάθε χρηματική ή άλλη απαίτηση έναντι της Αρχής και του Ελληνικού Δημοσίου και ότι είναι ασφαλισμένοι με τις προβλεπόμενες από τη νομοθεσία ασφάλειες υγείας (π.χ. </w:t>
      </w:r>
      <w:r w:rsidRPr="0085582F">
        <w:rPr>
          <w:rFonts w:ascii="Palatino Linotype" w:hAnsi="Palatino Linotype"/>
          <w:sz w:val="16"/>
          <w:szCs w:val="16"/>
          <w:shd w:val="clear" w:color="auto" w:fill="F6F6F6"/>
        </w:rPr>
        <w:lastRenderedPageBreak/>
        <w:t>ευρωπαϊκή κάρτα ασφάλισης) και γενικής αστικής ευθύνης υπέρ τρίτων και προσωπικού ατυχήματος στον εργασιακό χώρο, τις δαπάνες τω</w:t>
      </w:r>
      <w:r w:rsidR="0085582F" w:rsidRPr="0085582F">
        <w:rPr>
          <w:rFonts w:ascii="Palatino Linotype" w:hAnsi="Palatino Linotype"/>
          <w:sz w:val="16"/>
          <w:szCs w:val="16"/>
          <w:shd w:val="clear" w:color="auto" w:fill="F6F6F6"/>
        </w:rPr>
        <w:t xml:space="preserve">ν οποίων θα καλύπτουν οι ίδιοι </w:t>
      </w:r>
      <w:r w:rsidRPr="0085582F">
        <w:rPr>
          <w:rFonts w:ascii="Palatino Linotype" w:hAnsi="Palatino Linotype"/>
          <w:sz w:val="16"/>
          <w:szCs w:val="16"/>
          <w:shd w:val="clear" w:color="auto" w:fill="F6F6F6"/>
        </w:rPr>
        <w:t xml:space="preserve">για τη διάρκεια της πρακτικής </w:t>
      </w:r>
      <w:r w:rsidR="0085582F" w:rsidRPr="0085582F">
        <w:rPr>
          <w:rFonts w:ascii="Palatino Linotype" w:hAnsi="Palatino Linotype"/>
          <w:sz w:val="16"/>
          <w:szCs w:val="16"/>
          <w:shd w:val="clear" w:color="auto" w:fill="F6F6F6"/>
        </w:rPr>
        <w:t>άσκησης που θα πραγματοποιήσουν.</w:t>
      </w:r>
      <w:r w:rsidRPr="0085582F">
        <w:rPr>
          <w:rFonts w:ascii="Palatino Linotype" w:hAnsi="Palatino Linotype"/>
          <w:sz w:val="16"/>
          <w:szCs w:val="16"/>
        </w:rPr>
        <w:br/>
      </w:r>
      <w:r w:rsidRPr="0085582F">
        <w:rPr>
          <w:rFonts w:ascii="Palatino Linotype" w:hAnsi="Palatino Linotype"/>
          <w:sz w:val="16"/>
          <w:szCs w:val="16"/>
        </w:rPr>
        <w:br/>
      </w:r>
      <w:r w:rsidRPr="0085582F">
        <w:rPr>
          <w:rFonts w:ascii="Palatino Linotype" w:hAnsi="Palatino Linotype"/>
          <w:sz w:val="16"/>
          <w:szCs w:val="16"/>
          <w:shd w:val="clear" w:color="auto" w:fill="F6F6F6"/>
        </w:rPr>
        <w:t>(δ) συστατική επιστολή ενός τουλάχιστον Καθηγητού του Πανεπιστημιακού Ιδρύματος όπου φοιτά ο/η ενδιαφερόμενη, για τις εκτός ERASMUS+ αιτήσεις πρακτικής άσκησης.</w:t>
      </w:r>
      <w:r w:rsidRPr="0085582F">
        <w:rPr>
          <w:rFonts w:ascii="Palatino Linotype" w:hAnsi="Palatino Linotype"/>
          <w:sz w:val="16"/>
          <w:szCs w:val="16"/>
        </w:rPr>
        <w:br/>
      </w:r>
      <w:r w:rsidRPr="0085582F">
        <w:rPr>
          <w:rFonts w:ascii="Palatino Linotype" w:hAnsi="Palatino Linotype"/>
          <w:sz w:val="16"/>
          <w:szCs w:val="16"/>
        </w:rPr>
        <w:br/>
      </w:r>
      <w:r w:rsidRPr="0085582F">
        <w:rPr>
          <w:rFonts w:ascii="Palatino Linotype" w:hAnsi="Palatino Linotype"/>
          <w:sz w:val="16"/>
          <w:szCs w:val="16"/>
          <w:shd w:val="clear" w:color="auto" w:fill="F6F6F6"/>
        </w:rPr>
        <w:t>Η επιλογή της Οργανικής Μονάδας γίνεται βάσει του «</w:t>
      </w:r>
      <w:hyperlink r:id="rId10" w:tgtFrame="_blank" w:history="1">
        <w:r w:rsidRPr="0085582F">
          <w:rPr>
            <w:rStyle w:val="-"/>
            <w:rFonts w:ascii="Palatino Linotype" w:hAnsi="Palatino Linotype"/>
            <w:color w:val="auto"/>
            <w:sz w:val="16"/>
            <w:szCs w:val="16"/>
            <w:shd w:val="clear" w:color="auto" w:fill="F6F6F6"/>
          </w:rPr>
          <w:t xml:space="preserve">Πίνακα </w:t>
        </w:r>
        <w:proofErr w:type="spellStart"/>
        <w:r w:rsidRPr="0085582F">
          <w:rPr>
            <w:rStyle w:val="-"/>
            <w:rFonts w:ascii="Palatino Linotype" w:hAnsi="Palatino Linotype"/>
            <w:color w:val="auto"/>
            <w:sz w:val="16"/>
            <w:szCs w:val="16"/>
            <w:shd w:val="clear" w:color="auto" w:fill="F6F6F6"/>
          </w:rPr>
          <w:t>Ασκουμένων</w:t>
        </w:r>
        <w:proofErr w:type="spellEnd"/>
        <w:r w:rsidRPr="0085582F">
          <w:rPr>
            <w:rStyle w:val="-"/>
            <w:rFonts w:ascii="Palatino Linotype" w:hAnsi="Palatino Linotype"/>
            <w:color w:val="auto"/>
            <w:sz w:val="16"/>
            <w:szCs w:val="16"/>
            <w:shd w:val="clear" w:color="auto" w:fill="F6F6F6"/>
          </w:rPr>
          <w:t xml:space="preserve"> σε ΜΑ ΕΕ για Ακαδημαϊκό Έτος 2023-2024</w:t>
        </w:r>
      </w:hyperlink>
      <w:r w:rsidRPr="0085582F">
        <w:rPr>
          <w:rFonts w:ascii="Palatino Linotype" w:hAnsi="Palatino Linotype"/>
          <w:sz w:val="16"/>
          <w:szCs w:val="16"/>
          <w:shd w:val="clear" w:color="auto" w:fill="F6F6F6"/>
        </w:rPr>
        <w:t>» και σύμφωνα με τα προσόντα που απαιτούνται και περιγράφονται στη στήλη «κριτήρια επιλογής» .</w:t>
      </w:r>
      <w:r w:rsidRPr="0085582F">
        <w:rPr>
          <w:rFonts w:ascii="Palatino Linotype" w:hAnsi="Palatino Linotype"/>
          <w:sz w:val="16"/>
          <w:szCs w:val="16"/>
        </w:rPr>
        <w:br/>
      </w:r>
      <w:r w:rsidRPr="0085582F">
        <w:rPr>
          <w:rFonts w:ascii="Palatino Linotype" w:hAnsi="Palatino Linotype"/>
          <w:sz w:val="16"/>
          <w:szCs w:val="16"/>
        </w:rPr>
        <w:br/>
      </w:r>
      <w:r w:rsidRPr="0085582F">
        <w:rPr>
          <w:rFonts w:ascii="Palatino Linotype" w:hAnsi="Palatino Linotype"/>
          <w:sz w:val="16"/>
          <w:szCs w:val="16"/>
          <w:shd w:val="clear" w:color="auto" w:fill="F6F6F6"/>
        </w:rPr>
        <w:t>Μετά την αποστολή σχετικού αιτήματος θα ακολουθήσει συνέντευξη του/της φοιτήτριας από τον Επικεφαλής της Οργανικής Μονάδας, εφόσον κριθεί ότι διαθέτει τα απαιτούμενα προσόντα και υφίστανται κενές θέσεις για πρακτική άσκηση στην εν λόγω Οργανική Μονάδα.</w:t>
      </w:r>
      <w:r w:rsidRPr="0085582F">
        <w:rPr>
          <w:rFonts w:ascii="Palatino Linotype" w:hAnsi="Palatino Linotype"/>
          <w:sz w:val="16"/>
          <w:szCs w:val="16"/>
        </w:rPr>
        <w:br/>
      </w:r>
      <w:r w:rsidRPr="0085582F">
        <w:rPr>
          <w:rFonts w:ascii="Palatino Linotype" w:hAnsi="Palatino Linotype"/>
          <w:sz w:val="16"/>
          <w:szCs w:val="16"/>
        </w:rPr>
        <w:br/>
      </w:r>
      <w:r w:rsidRPr="0085582F">
        <w:rPr>
          <w:rFonts w:ascii="Palatino Linotype" w:hAnsi="Palatino Linotype"/>
          <w:sz w:val="16"/>
          <w:szCs w:val="16"/>
          <w:shd w:val="clear" w:color="auto" w:fill="F6F6F6"/>
        </w:rPr>
        <w:t>Όλοι οι φοιτητές που θα υποβάλλουν αίτημα, θα λάβουν ηλεκτρονικό απαντητικό μήνυμα, με το οποίο θα ενημερώνονται για την αποδοχή ή μη του αιτήματος τους.  Σε περίπτωση που γίνουν δεκτοί, θα κληθούν να αποστείλουν σχέδιο του προβλεπόμενου “</w:t>
      </w:r>
      <w:proofErr w:type="spellStart"/>
      <w:r w:rsidRPr="0085582F">
        <w:rPr>
          <w:rFonts w:ascii="Palatino Linotype" w:hAnsi="Palatino Linotype"/>
          <w:sz w:val="16"/>
          <w:szCs w:val="16"/>
          <w:shd w:val="clear" w:color="auto" w:fill="F6F6F6"/>
        </w:rPr>
        <w:t>Letter</w:t>
      </w:r>
      <w:proofErr w:type="spellEnd"/>
      <w:r w:rsidRPr="0085582F">
        <w:rPr>
          <w:rFonts w:ascii="Palatino Linotype" w:hAnsi="Palatino Linotype"/>
          <w:sz w:val="16"/>
          <w:szCs w:val="16"/>
          <w:shd w:val="clear" w:color="auto" w:fill="F6F6F6"/>
        </w:rPr>
        <w:t xml:space="preserve"> of </w:t>
      </w:r>
      <w:proofErr w:type="spellStart"/>
      <w:r w:rsidRPr="0085582F">
        <w:rPr>
          <w:rFonts w:ascii="Palatino Linotype" w:hAnsi="Palatino Linotype"/>
          <w:sz w:val="16"/>
          <w:szCs w:val="16"/>
          <w:shd w:val="clear" w:color="auto" w:fill="F6F6F6"/>
        </w:rPr>
        <w:t>acceptance</w:t>
      </w:r>
      <w:proofErr w:type="spellEnd"/>
      <w:r w:rsidRPr="0085582F">
        <w:rPr>
          <w:rFonts w:ascii="Palatino Linotype" w:hAnsi="Palatino Linotype"/>
          <w:sz w:val="16"/>
          <w:szCs w:val="16"/>
          <w:shd w:val="clear" w:color="auto" w:fill="F6F6F6"/>
        </w:rPr>
        <w:t>”, όπου τούτο απαιτείται.</w:t>
      </w:r>
    </w:p>
    <w:p w:rsidR="00900F09" w:rsidRPr="0085582F" w:rsidRDefault="00900F09" w:rsidP="006F228A">
      <w:pPr>
        <w:rPr>
          <w:rFonts w:ascii="Palatino Linotype" w:hAnsi="Palatino Linotype"/>
          <w:sz w:val="16"/>
          <w:szCs w:val="16"/>
        </w:rPr>
      </w:pPr>
    </w:p>
    <w:p w:rsidR="00D578D2" w:rsidRPr="0085582F" w:rsidRDefault="00D578D2" w:rsidP="00D578D2">
      <w:pPr>
        <w:rPr>
          <w:rFonts w:ascii="Palatino Linotype" w:hAnsi="Palatino Linotype"/>
          <w:sz w:val="16"/>
          <w:szCs w:val="16"/>
        </w:rPr>
      </w:pPr>
      <w:r w:rsidRPr="0085582F">
        <w:rPr>
          <w:rFonts w:ascii="Palatino Linotype" w:hAnsi="Palatino Linotype"/>
          <w:sz w:val="16"/>
          <w:szCs w:val="16"/>
        </w:rPr>
        <w:t xml:space="preserve">Σημειώνεται ότι προκειμένου να ολοκληρωθεί η διαδικασία μετακίνησης στις επιλέξιμες χώρες του Προγράμματος </w:t>
      </w:r>
      <w:r w:rsidRPr="0085582F">
        <w:rPr>
          <w:rFonts w:ascii="Palatino Linotype" w:hAnsi="Palatino Linotype"/>
          <w:sz w:val="16"/>
          <w:szCs w:val="16"/>
          <w:lang w:val="en-US"/>
        </w:rPr>
        <w:t>ERASMUS</w:t>
      </w:r>
      <w:r w:rsidRPr="0085582F">
        <w:rPr>
          <w:rFonts w:ascii="Palatino Linotype" w:hAnsi="Palatino Linotype"/>
          <w:sz w:val="16"/>
          <w:szCs w:val="16"/>
        </w:rPr>
        <w:t xml:space="preserve">+, οι φοιτητές θα πρέπει να λάβουν υπόψιν τους το χρονοδιάγραμμα έκδοσης προκηρύξεων </w:t>
      </w:r>
      <w:r w:rsidR="0085582F" w:rsidRPr="0085582F">
        <w:rPr>
          <w:rFonts w:ascii="Palatino Linotype" w:hAnsi="Palatino Linotype"/>
          <w:sz w:val="16"/>
          <w:szCs w:val="16"/>
        </w:rPr>
        <w:t xml:space="preserve">(Απρίλιος 2023 για μετακινήσεις του χειμερινού εξαμήνου &amp; Νοέμβριος 2023 για μετακινήσεις του εαρινού εξαμήνου) </w:t>
      </w:r>
      <w:r w:rsidRPr="0085582F">
        <w:rPr>
          <w:rFonts w:ascii="Palatino Linotype" w:hAnsi="Palatino Linotype"/>
          <w:sz w:val="16"/>
          <w:szCs w:val="16"/>
        </w:rPr>
        <w:t xml:space="preserve">&amp; υποβολής αιτήσεων συμμετοχής που προβλέπει το Πανεπιστήμιο Δυτικής Αττικής </w:t>
      </w:r>
      <w:r w:rsidR="0085582F" w:rsidRPr="0085582F">
        <w:rPr>
          <w:rFonts w:ascii="Palatino Linotype" w:hAnsi="Palatino Linotype"/>
          <w:sz w:val="16"/>
          <w:szCs w:val="16"/>
        </w:rPr>
        <w:t xml:space="preserve">(ΠΑΔΑ) </w:t>
      </w:r>
      <w:r w:rsidRPr="0085582F">
        <w:rPr>
          <w:rFonts w:ascii="Palatino Linotype" w:hAnsi="Palatino Linotype"/>
          <w:sz w:val="16"/>
          <w:szCs w:val="16"/>
        </w:rPr>
        <w:t>και συγκεκριμένα ο Όμιλος Πρακτικής Άσκησης, ώστε να υποβάλλουν εμπρόθεσμα αίτηση και τα συνοδευτικά δικαιολογητικά στις Γραμματείες των Τμημάτων τους.</w:t>
      </w:r>
    </w:p>
    <w:p w:rsidR="0085582F" w:rsidRPr="0085582F" w:rsidRDefault="0085582F" w:rsidP="00D578D2">
      <w:pPr>
        <w:rPr>
          <w:rFonts w:ascii="Palatino Linotype" w:hAnsi="Palatino Linotype"/>
          <w:sz w:val="16"/>
          <w:szCs w:val="16"/>
        </w:rPr>
      </w:pPr>
    </w:p>
    <w:p w:rsidR="0085582F" w:rsidRPr="0085582F" w:rsidRDefault="0085582F" w:rsidP="00D578D2">
      <w:pPr>
        <w:rPr>
          <w:rFonts w:ascii="Palatino Linotype" w:hAnsi="Palatino Linotype"/>
          <w:sz w:val="16"/>
          <w:szCs w:val="16"/>
        </w:rPr>
      </w:pPr>
      <w:r w:rsidRPr="00194063">
        <w:rPr>
          <w:rFonts w:ascii="Palatino Linotype" w:hAnsi="Palatino Linotype"/>
          <w:b/>
          <w:sz w:val="16"/>
          <w:szCs w:val="16"/>
        </w:rPr>
        <w:t>ΠΡΟΣΟΧΗ !!!</w:t>
      </w:r>
      <w:r w:rsidRPr="0085582F">
        <w:rPr>
          <w:rFonts w:ascii="Palatino Linotype" w:hAnsi="Palatino Linotype"/>
          <w:sz w:val="16"/>
          <w:szCs w:val="16"/>
        </w:rPr>
        <w:t xml:space="preserve"> Οι φοιτητές που θα απευθυνθούν σε φορείς που βρίσκονται σε χώρες μη επιλέξιμες από το Πρόγραμμα </w:t>
      </w:r>
      <w:r w:rsidRPr="0085582F">
        <w:rPr>
          <w:rFonts w:ascii="Palatino Linotype" w:hAnsi="Palatino Linotype"/>
          <w:sz w:val="16"/>
          <w:szCs w:val="16"/>
          <w:lang w:val="en-US"/>
        </w:rPr>
        <w:t>ERASMUS</w:t>
      </w:r>
      <w:r w:rsidRPr="0085582F">
        <w:rPr>
          <w:rFonts w:ascii="Palatino Linotype" w:hAnsi="Palatino Linotype"/>
          <w:sz w:val="16"/>
          <w:szCs w:val="16"/>
        </w:rPr>
        <w:t>+ ακολουθούν την διαδικασία που περιγράφεται παραπάνω ωστόσο σε περίπτωση που γίνουν δεκτοί το ΠΑΔΑ δεν φέρει καμία υποχρέωση απέναντι στο ΥΠΕΞ (όπως υπογραφή σύμβασης κτλ.)</w:t>
      </w:r>
    </w:p>
    <w:p w:rsidR="0085582F" w:rsidRPr="0085582F" w:rsidRDefault="0085582F" w:rsidP="00D578D2">
      <w:pPr>
        <w:rPr>
          <w:rFonts w:ascii="Palatino Linotype" w:hAnsi="Palatino Linotype"/>
          <w:sz w:val="22"/>
          <w:szCs w:val="22"/>
        </w:rPr>
      </w:pPr>
    </w:p>
    <w:sectPr w:rsidR="0085582F" w:rsidRPr="0085582F" w:rsidSect="00DF6A0E">
      <w:headerReference w:type="default" r:id="rId11"/>
      <w:pgSz w:w="11906" w:h="16838"/>
      <w:pgMar w:top="1247" w:right="1558" w:bottom="1247"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roman"/>
    <w:notTrueType/>
    <w:pitch w:val="default"/>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E3" w:rsidRDefault="006F228A">
    <w:pPr>
      <w:pStyle w:val="a3"/>
    </w:pPr>
    <w:r>
      <w:rPr>
        <w:noProof/>
      </w:rPr>
      <w:drawing>
        <wp:anchor distT="0" distB="0" distL="114300" distR="114300" simplePos="0" relativeHeight="251659264" behindDoc="0" locked="0" layoutInCell="1" allowOverlap="1">
          <wp:simplePos x="0" y="0"/>
          <wp:positionH relativeFrom="margin">
            <wp:posOffset>-1195070</wp:posOffset>
          </wp:positionH>
          <wp:positionV relativeFrom="paragraph">
            <wp:posOffset>-825500</wp:posOffset>
          </wp:positionV>
          <wp:extent cx="7543800" cy="1067562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5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8A"/>
    <w:rsid w:val="00194063"/>
    <w:rsid w:val="006F228A"/>
    <w:rsid w:val="007D437A"/>
    <w:rsid w:val="0085582F"/>
    <w:rsid w:val="00900F09"/>
    <w:rsid w:val="00D578D2"/>
    <w:rsid w:val="00D716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9FF6E"/>
  <w15:chartTrackingRefBased/>
  <w15:docId w15:val="{CE351FB2-3DC8-410F-BC19-3C7AEC22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βασικό1"/>
    <w:qFormat/>
    <w:rsid w:val="006F228A"/>
    <w:pPr>
      <w:spacing w:after="0" w:line="240" w:lineRule="auto"/>
    </w:pPr>
    <w:rPr>
      <w:rFonts w:ascii="Arial" w:eastAsia="Times New Roman" w:hAnsi="Arial"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28A"/>
    <w:pPr>
      <w:tabs>
        <w:tab w:val="center" w:pos="4153"/>
        <w:tab w:val="right" w:pos="8306"/>
      </w:tabs>
    </w:pPr>
  </w:style>
  <w:style w:type="character" w:customStyle="1" w:styleId="Char">
    <w:name w:val="Κεφαλίδα Char"/>
    <w:basedOn w:val="a0"/>
    <w:link w:val="a3"/>
    <w:uiPriority w:val="99"/>
    <w:rsid w:val="006F228A"/>
    <w:rPr>
      <w:rFonts w:ascii="Arial" w:eastAsia="Times New Roman" w:hAnsi="Arial" w:cs="Times New Roman"/>
      <w:sz w:val="20"/>
      <w:szCs w:val="20"/>
      <w:lang w:eastAsia="el-GR"/>
    </w:rPr>
  </w:style>
  <w:style w:type="character" w:styleId="-">
    <w:name w:val="Hyperlink"/>
    <w:basedOn w:val="a0"/>
    <w:uiPriority w:val="99"/>
    <w:semiHidden/>
    <w:unhideWhenUsed/>
    <w:rsid w:val="006F228A"/>
    <w:rPr>
      <w:color w:val="0000FF"/>
      <w:u w:val="single"/>
    </w:rPr>
  </w:style>
  <w:style w:type="paragraph" w:customStyle="1" w:styleId="xmsonormal">
    <w:name w:val="x_msonormal"/>
    <w:basedOn w:val="a"/>
    <w:rsid w:val="006F228A"/>
    <w:rPr>
      <w:rFonts w:ascii="Calibri" w:eastAsiaTheme="minorHAnsi" w:hAnsi="Calibri"/>
      <w:sz w:val="22"/>
      <w:szCs w:val="22"/>
    </w:rPr>
  </w:style>
  <w:style w:type="paragraph" w:styleId="Web">
    <w:name w:val="Normal (Web)"/>
    <w:basedOn w:val="a"/>
    <w:uiPriority w:val="99"/>
    <w:semiHidden/>
    <w:unhideWhenUsed/>
    <w:rsid w:val="00D716C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009">
      <w:bodyDiv w:val="1"/>
      <w:marLeft w:val="0"/>
      <w:marRight w:val="0"/>
      <w:marTop w:val="0"/>
      <w:marBottom w:val="0"/>
      <w:divBdr>
        <w:top w:val="none" w:sz="0" w:space="0" w:color="auto"/>
        <w:left w:val="none" w:sz="0" w:space="0" w:color="auto"/>
        <w:bottom w:val="none" w:sz="0" w:space="0" w:color="auto"/>
        <w:right w:val="none" w:sz="0" w:space="0" w:color="auto"/>
      </w:divBdr>
    </w:div>
    <w:div w:id="708184658">
      <w:bodyDiv w:val="1"/>
      <w:marLeft w:val="0"/>
      <w:marRight w:val="0"/>
      <w:marTop w:val="0"/>
      <w:marBottom w:val="0"/>
      <w:divBdr>
        <w:top w:val="none" w:sz="0" w:space="0" w:color="auto"/>
        <w:left w:val="none" w:sz="0" w:space="0" w:color="auto"/>
        <w:bottom w:val="none" w:sz="0" w:space="0" w:color="auto"/>
        <w:right w:val="none" w:sz="0" w:space="0" w:color="auto"/>
      </w:divBdr>
    </w:div>
    <w:div w:id="1727489768">
      <w:bodyDiv w:val="1"/>
      <w:marLeft w:val="0"/>
      <w:marRight w:val="0"/>
      <w:marTop w:val="0"/>
      <w:marBottom w:val="0"/>
      <w:divBdr>
        <w:top w:val="none" w:sz="0" w:space="0" w:color="auto"/>
        <w:left w:val="none" w:sz="0" w:space="0" w:color="auto"/>
        <w:bottom w:val="none" w:sz="0" w:space="0" w:color="auto"/>
        <w:right w:val="none" w:sz="0" w:space="0" w:color="auto"/>
      </w:divBdr>
    </w:div>
    <w:div w:id="20376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trainees@rp-grece.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c_trainees@mfa.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fa.gr/eykairies-stadiodromias/praktike-askese/prokeruxe-theseon-gia-praktike-askese-se-ma-ee-gia-to-akademaiko-etos-2023-2024.html" TargetMode="External"/><Relationship Id="rId11" Type="http://schemas.openxmlformats.org/officeDocument/2006/relationships/header" Target="header1.xml"/><Relationship Id="rId5" Type="http://schemas.openxmlformats.org/officeDocument/2006/relationships/hyperlink" Target="https://www.mfa.gr/eykairies-stadiodromias/praktike-askese/prokeruxe-theseon-gia-praktike-askese-phoiteton-se-arkhes-tes-exoterikes-uperesias-gia-to-akademaiko-etos-2023-2024.html" TargetMode="External"/><Relationship Id="rId10" Type="http://schemas.openxmlformats.org/officeDocument/2006/relationships/hyperlink" Target="https://www.mfa.gr/images/docs/eukairies_stadiodromias_se_diethneis_organismous/2022/2022%2006%2021%20%CE%A0%CE%AF%CE%BD%CE%B1%CE%BA%CE%B1%CF%82%20%CE%B8%CE%AD%CF%83%CE%B5%CF%89%CE%BD%20%CF%80%CF%81%CE%B1%CE%BA%CF%84%CE%B9%CE%BA%CE%AE%CF%82%20%CE%9C%CE%91%20%CE%95%CE%95%202023-2024.pdf" TargetMode="External"/><Relationship Id="rId4" Type="http://schemas.openxmlformats.org/officeDocument/2006/relationships/image" Target="media/image1.png"/><Relationship Id="rId9" Type="http://schemas.openxmlformats.org/officeDocument/2006/relationships/hyperlink" Target="mailto:ac_trainees@mf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924</Words>
  <Characters>4995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ΓΙΑΝΝΟΠΟΥΛΟΥ</dc:creator>
  <cp:keywords/>
  <dc:description/>
  <cp:lastModifiedBy>ΕΛΕΝΗ ΓΙΑΝΝΟΠΟΥΛΟΥ</cp:lastModifiedBy>
  <cp:revision>1</cp:revision>
  <dcterms:created xsi:type="dcterms:W3CDTF">2022-09-29T09:52:00Z</dcterms:created>
  <dcterms:modified xsi:type="dcterms:W3CDTF">2022-09-29T10:51:00Z</dcterms:modified>
</cp:coreProperties>
</file>