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070985"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A80C9F"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6752B9">
        <w:rPr>
          <w:rFonts w:ascii="Calibri" w:hAnsi="Calibri"/>
          <w:bCs/>
          <w:sz w:val="24"/>
          <w:szCs w:val="24"/>
          <w:lang w:val="el-GR"/>
        </w:rPr>
        <w:t>Ιδρύματος (</w:t>
      </w:r>
      <w:r w:rsidRPr="006752B9">
        <w:rPr>
          <w:rFonts w:ascii="Calibri" w:hAnsi="Calibri"/>
          <w:bCs/>
          <w:sz w:val="24"/>
          <w:szCs w:val="24"/>
          <w:lang w:val="en-US"/>
        </w:rPr>
        <w:t>ErasmusIDCode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 xml:space="preserve">ΑριθμόςΔελτίου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D1377B" w:rsidRPr="006B773F">
        <w:rPr>
          <w:rFonts w:ascii="Calibri" w:hAnsi="Calibri"/>
          <w:lang w:val="el-GR"/>
        </w:rPr>
        <w:t>:</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4A3DBC"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3" style="position:absolute;left:0;text-align:left;margin-left:150.15pt;margin-top:1.65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4A3DBC"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2" style="position:absolute;left:0;text-align:left;margin-left:426.95pt;margin-top:16.9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31" style="position:absolute;left:0;text-align:left;margin-left:317.6pt;margin-top:1.2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4A3DBC" w:rsidP="00D21ABD">
      <w:pPr>
        <w:numPr>
          <w:ilvl w:val="0"/>
          <w:numId w:val="34"/>
        </w:numPr>
        <w:spacing w:after="240"/>
        <w:ind w:left="1440"/>
        <w:jc w:val="both"/>
        <w:rPr>
          <w:rFonts w:ascii="Calibri" w:hAnsi="Calibri"/>
          <w:lang w:val="el-GR"/>
        </w:rPr>
      </w:pPr>
      <w:r>
        <w:rPr>
          <w:rFonts w:ascii="Calibri" w:hAnsi="Calibri"/>
          <w:noProof/>
          <w:lang w:val="el-GR" w:eastAsia="el-GR"/>
        </w:rPr>
        <w:pict>
          <v:rect id="Rectangle 59" o:spid="_x0000_s1030" style="position:absolute;left:0;text-align:left;margin-left:11.25pt;margin-top:24.6pt;width:11.3pt;height:11.3pt;z-index:25165414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4A3DBC"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9" style="position:absolute;left:0;text-align:left;margin-left:313.45pt;margin-top:.7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BC631E" w:rsidRPr="004E0753">
        <w:rPr>
          <w:rFonts w:ascii="Calibri" w:hAnsi="Calibri"/>
          <w:lang w:val="el-GR"/>
        </w:rPr>
        <w:t>/</w:t>
      </w:r>
      <w:r w:rsidR="00493115" w:rsidRPr="004E0753">
        <w:rPr>
          <w:rFonts w:ascii="Calibri" w:hAnsi="Calibri"/>
          <w:lang w:val="el-GR"/>
        </w:rPr>
        <w:t>επιμόρφωση/διδασκαλί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ηδραστηριότητα</w:t>
      </w:r>
      <w:r w:rsidR="0081299A" w:rsidRPr="009E397D">
        <w:rPr>
          <w:rFonts w:ascii="Calibri" w:hAnsi="Calibri"/>
          <w:lang w:val="el-GR"/>
        </w:rPr>
        <w:t>κινητικότητας</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διδασκαλία/επιμόρφωση/διδασκαλία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Pr>
          <w:rFonts w:ascii="Calibri" w:hAnsi="Calibri"/>
          <w:lang w:val="el-GR"/>
        </w:rPr>
        <w:t xml:space="preserve">(α) </w:t>
      </w:r>
      <w:r w:rsidR="00E50240">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A64062" w:rsidRPr="00111779">
        <w:rPr>
          <w:rFonts w:ascii="Calibri" w:hAnsi="Calibri"/>
          <w:b/>
          <w:bCs/>
          <w:lang w:val="el-GR"/>
        </w:rPr>
        <w:t>–</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F02851" w:rsidRPr="00111779">
        <w:rPr>
          <w:rFonts w:ascii="Calibri" w:hAnsi="Calibri"/>
          <w:b/>
          <w:bCs/>
          <w:lang w:val="el-GR"/>
        </w:rPr>
        <w:t>ΚΑΙ ΔΙΑΡΚΕΙΑ ΤΗΣ ΚΙΝΗΤΙΚΟΤΗΤΑΣ</w:t>
      </w:r>
    </w:p>
    <w:p w:rsidR="001557FE" w:rsidRDefault="003E2E06" w:rsidP="00A96666">
      <w:pPr>
        <w:spacing w:after="240"/>
        <w:jc w:val="both"/>
        <w:rPr>
          <w:rFonts w:ascii="Calibri" w:hAnsi="Calibri"/>
          <w:lang w:val="el-GR"/>
        </w:rPr>
      </w:pPr>
      <w:r w:rsidRPr="0011003A">
        <w:rPr>
          <w:rFonts w:ascii="Calibri" w:hAnsi="Calibri"/>
          <w:b/>
          <w:lang w:val="el-GR"/>
        </w:rPr>
        <w:t>2.1.</w:t>
      </w:r>
      <w:r w:rsidR="001557FE" w:rsidRPr="007941E4">
        <w:rPr>
          <w:rFonts w:ascii="Calibri" w:hAnsi="Calibri"/>
          <w:lang w:val="el-GR"/>
        </w:rPr>
        <w:t xml:space="preserve">Η </w:t>
      </w:r>
      <w:r w:rsidR="001557FE">
        <w:rPr>
          <w:rFonts w:ascii="Calibri" w:hAnsi="Calibri"/>
          <w:lang w:val="el-GR"/>
        </w:rPr>
        <w:t>Σύμβασητίθεται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2F53AE">
        <w:rPr>
          <w:rFonts w:ascii="Calibri" w:hAnsi="Calibri"/>
          <w:lang w:val="el-GR"/>
        </w:rPr>
        <w:t>Ο</w:t>
      </w:r>
      <w:r w:rsidR="004C6EBC" w:rsidRPr="004E0753">
        <w:rPr>
          <w:rFonts w:ascii="Calibri" w:hAnsi="Calibri"/>
          <w:lang w:val="el-GR"/>
        </w:rPr>
        <w:t>ργανισμό</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0" w:name="_Hlk526157233"/>
      <w:r w:rsidRPr="0018217E">
        <w:rPr>
          <w:rFonts w:ascii="Calibri" w:hAnsi="Calibri"/>
          <w:lang w:val="el-GR"/>
        </w:rPr>
        <w:t>Το Ίδρυμα επιλέγει τι ισχύει:</w:t>
      </w:r>
    </w:p>
    <w:p w:rsidR="004637DB" w:rsidRPr="0018217E" w:rsidRDefault="004A3DBC" w:rsidP="004637DB">
      <w:pPr>
        <w:pStyle w:val="af2"/>
        <w:numPr>
          <w:ilvl w:val="0"/>
          <w:numId w:val="40"/>
        </w:numPr>
        <w:spacing w:after="240"/>
        <w:ind w:right="43"/>
        <w:jc w:val="both"/>
        <w:rPr>
          <w:rFonts w:ascii="Calibri" w:hAnsi="Calibri"/>
          <w:lang w:val="el-GR"/>
        </w:rPr>
      </w:pPr>
      <w:r w:rsidRPr="004A3DBC">
        <w:rPr>
          <w:noProof/>
          <w:lang w:val="el-GR" w:eastAsia="el-GR"/>
        </w:rPr>
        <w:pict>
          <v:rect id="Ορθογώνιο 9" o:spid="_x0000_s1028" style="position:absolute;left:0;text-align:left;margin-left:411.6pt;margin-top:3.4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w:r>
      <w:r w:rsidR="004637DB" w:rsidRPr="0018217E">
        <w:rPr>
          <w:rFonts w:ascii="Calibri" w:hAnsi="Calibri"/>
          <w:lang w:val="el-GR"/>
        </w:rPr>
        <w:t>Ο χρόνος ταξιδίου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4A3DBC" w:rsidP="004637DB">
      <w:pPr>
        <w:pStyle w:val="af2"/>
        <w:numPr>
          <w:ilvl w:val="0"/>
          <w:numId w:val="39"/>
        </w:numPr>
        <w:spacing w:after="240"/>
        <w:jc w:val="both"/>
        <w:rPr>
          <w:rFonts w:ascii="Calibri" w:hAnsi="Calibri"/>
          <w:lang w:val="el-GR"/>
        </w:rPr>
      </w:pPr>
      <w:r>
        <w:rPr>
          <w:rFonts w:ascii="Calibri" w:hAnsi="Calibri"/>
          <w:noProof/>
          <w:lang w:val="el-GR" w:eastAsia="el-GR"/>
        </w:rPr>
        <w:pict>
          <v:rect id="Ορθογώνιο 8" o:spid="_x0000_s1027" style="position:absolute;left:0;text-align:left;margin-left:114.7pt;margin-top:62.75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w:r>
      <w:r w:rsidR="004637DB"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bookmarkStart w:id="1" w:name="_GoBack"/>
      <w:bookmarkEnd w:id="0"/>
      <w:bookmarkEnd w:id="1"/>
      <w:r w:rsidRPr="0011003A">
        <w:rPr>
          <w:rFonts w:ascii="Calibri" w:hAnsi="Calibri"/>
          <w:b/>
          <w:lang w:val="el-GR"/>
        </w:rPr>
        <w:t>2.3.</w:t>
      </w:r>
      <w:r w:rsidR="00653A98" w:rsidRPr="007941E4">
        <w:rPr>
          <w:rFonts w:ascii="Calibri" w:hAnsi="Calibri"/>
          <w:lang w:val="el-GR"/>
        </w:rPr>
        <w:t>Ο</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FA772D">
        <w:rPr>
          <w:rFonts w:ascii="Calibri" w:hAnsi="Calibri"/>
          <w:lang w:val="el-GR"/>
        </w:rPr>
        <w:t>για</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E6AC4" w:rsidRPr="00C43318">
        <w:rPr>
          <w:rFonts w:ascii="Calibri" w:hAnsi="Calibri"/>
          <w:lang w:val="el-GR"/>
        </w:rPr>
        <w:t xml:space="preserve">ο </w:t>
      </w:r>
      <w:r w:rsidR="003A6646">
        <w:rPr>
          <w:rFonts w:ascii="Calibri" w:hAnsi="Calibri"/>
          <w:lang w:val="el-GR"/>
        </w:rPr>
        <w:t>Συμμετέχων</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00402595" w:rsidRPr="00C43318">
        <w:rPr>
          <w:rFonts w:ascii="Calibri" w:hAnsi="Calibri"/>
          <w:lang w:val="el-GR"/>
        </w:rPr>
        <w:t>επιχορήγηση</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Pr="00C43318">
        <w:rPr>
          <w:rFonts w:ascii="Calibri" w:hAnsi="Calibri"/>
          <w:lang w:val="el-GR"/>
        </w:rPr>
        <w:t xml:space="preserve">θα </w:t>
      </w:r>
      <w:r w:rsidR="00676DB3" w:rsidRPr="00C43318">
        <w:rPr>
          <w:rFonts w:ascii="Calibri" w:hAnsi="Calibri"/>
          <w:lang w:val="el-GR"/>
        </w:rPr>
        <w:t>αντιστοιχεί</w:t>
      </w:r>
      <w:r w:rsidR="00212EA6">
        <w:rPr>
          <w:rFonts w:ascii="Calibri" w:hAnsi="Calibri"/>
          <w:lang w:val="el-GR"/>
        </w:rPr>
        <w:t>στην περίοδο κινητικότητας με</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 xml:space="preserve">8 ώρες ανά </w:t>
      </w:r>
      <w:r w:rsidR="00B5005F" w:rsidRPr="002F53AE">
        <w:rPr>
          <w:rFonts w:ascii="Calibri" w:hAnsi="Calibri"/>
          <w:lang w:val="el-GR"/>
        </w:rPr>
        <w:lastRenderedPageBreak/>
        <w:t>εβδομάδα</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00B818C2">
        <w:rPr>
          <w:rFonts w:ascii="Calibri" w:hAnsi="Calibri"/>
          <w:lang w:val="el-GR"/>
        </w:rPr>
        <w:t>Ο</w:t>
      </w:r>
      <w:r w:rsidR="003A6646">
        <w:rPr>
          <w:rFonts w:ascii="Calibri" w:hAnsi="Calibri"/>
          <w:lang w:val="el-GR"/>
        </w:rPr>
        <w:t>Συμμετέχων</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2B29B6">
        <w:rPr>
          <w:rFonts w:ascii="Calibri" w:hAnsi="Calibri"/>
          <w:lang w:val="el-GR"/>
        </w:rPr>
        <w:t>Σ</w:t>
      </w:r>
      <w:r w:rsidR="00902CC8">
        <w:rPr>
          <w:rFonts w:ascii="Calibri" w:hAnsi="Calibri"/>
          <w:lang w:val="el-GR"/>
        </w:rPr>
        <w:t>υμμετοχής</w:t>
      </w:r>
      <w:r w:rsidR="00007EE2">
        <w:rPr>
          <w:rFonts w:ascii="Calibri" w:hAnsi="Calibri"/>
          <w:lang w:val="el-GR"/>
        </w:rPr>
        <w:t>πρέπει ν</w:t>
      </w:r>
      <w:r w:rsidR="00054B8D">
        <w:rPr>
          <w:rFonts w:ascii="Calibri" w:hAnsi="Calibri"/>
          <w:lang w:val="el-GR"/>
        </w:rPr>
        <w:t>α</w:t>
      </w:r>
      <w:r w:rsidR="00172AA0">
        <w:rPr>
          <w:rFonts w:ascii="Calibri" w:hAnsi="Calibri"/>
          <w:lang w:val="el-GR"/>
        </w:rPr>
        <w:t xml:space="preserve">βεβαιώνει </w:t>
      </w:r>
      <w:r w:rsidR="00160482" w:rsidRPr="00613978">
        <w:rPr>
          <w:rFonts w:ascii="Calibri" w:hAnsi="Calibri"/>
          <w:lang w:val="el-GR"/>
        </w:rPr>
        <w:t>τις</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30510B" w:rsidRPr="00111779">
        <w:rPr>
          <w:rFonts w:ascii="Calibri" w:hAnsi="Calibri"/>
          <w:b/>
          <w:bCs/>
          <w:lang w:val="el-GR"/>
        </w:rPr>
        <w:t>–</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 xml:space="preserve">οι κάρτες επιβίβασης ή/καιτα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lastRenderedPageBreak/>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Pr="0050440A">
        <w:rPr>
          <w:rFonts w:ascii="Calibri" w:hAnsi="Calibri"/>
          <w:lang w:val="el-GR"/>
        </w:rPr>
        <w:t xml:space="preserve">θα </w:t>
      </w:r>
      <w:r>
        <w:rPr>
          <w:rFonts w:ascii="Calibri" w:hAnsi="Calibri"/>
          <w:lang w:val="el-GR"/>
        </w:rPr>
        <w:t>πραγματοποιείται βάσει</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007EE2" w:rsidRPr="00A87F5B">
        <w:rPr>
          <w:rFonts w:ascii="Calibri" w:hAnsi="Calibri"/>
          <w:lang w:val="el-GR"/>
        </w:rPr>
        <w:t>ΟργανισμόΥ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E545EF" w:rsidRPr="008228A5">
        <w:rPr>
          <w:rFonts w:ascii="Calibri" w:hAnsi="Calibri"/>
          <w:b/>
          <w:lang w:val="el-GR"/>
        </w:rPr>
        <w:t>8</w:t>
      </w:r>
      <w:r w:rsidR="00651CD8" w:rsidRPr="008228A5">
        <w:rPr>
          <w:rFonts w:ascii="Calibri" w:hAnsi="Calibri"/>
          <w:b/>
          <w:lang w:val="el-GR"/>
        </w:rPr>
        <w:t>0%</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online</w:t>
      </w:r>
      <w:r w:rsidR="00891D80" w:rsidRPr="00891D80">
        <w:rPr>
          <w:rFonts w:ascii="Calibri" w:hAnsi="Calibri"/>
        </w:rPr>
        <w:t>)</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Pr="00764E2A">
        <w:rPr>
          <w:rFonts w:ascii="Calibri" w:hAnsi="Calibri"/>
        </w:rPr>
        <w:t>θεωρε</w:t>
      </w:r>
      <w:r w:rsidR="009E6608" w:rsidRPr="00764E2A">
        <w:rPr>
          <w:rFonts w:ascii="Calibri" w:hAnsi="Calibri"/>
        </w:rPr>
        <w:t>ίται ότι συνιστά αίτημα του</w:t>
      </w:r>
      <w:r w:rsidR="00356D2E">
        <w:rPr>
          <w:rFonts w:ascii="Calibri" w:hAnsi="Calibri"/>
        </w:rPr>
        <w:t>Συμμετέχοντα</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A6646">
        <w:rPr>
          <w:rFonts w:ascii="Calibri" w:hAnsi="Calibri"/>
          <w:lang w:val="el-GR"/>
        </w:rPr>
        <w:t>Συμμετέχων</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Ίδρυμα/Ο</w:t>
      </w:r>
      <w:r w:rsidR="00AA031D">
        <w:rPr>
          <w:rFonts w:ascii="Calibri" w:hAnsi="Calibri"/>
          <w:lang w:val="el-GR"/>
        </w:rPr>
        <w:t>ργανισμό</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EUSurvey</w:t>
      </w:r>
      <w:r w:rsidR="00C43318" w:rsidRPr="00096053">
        <w:rPr>
          <w:rFonts w:ascii="Calibri" w:hAnsi="Calibri"/>
          <w:lang w:val="el-GR"/>
        </w:rPr>
        <w:t>)</w:t>
      </w:r>
      <w:r w:rsidR="008F0BD1" w:rsidRPr="00096053">
        <w:rPr>
          <w:rFonts w:ascii="Calibri" w:hAnsi="Calibri"/>
          <w:lang w:val="el-GR"/>
        </w:rPr>
        <w:t>μετά την περίοδο κινητικότητας</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 xml:space="preserve">ώνημερών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διέπεται από</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[Όνομα/Επώνυμο/Ιδιότητα]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0B0BF1" w:rsidRPr="00F02B96">
        <w:rPr>
          <w:rFonts w:ascii="Calibri" w:hAnsi="Calibri"/>
          <w:b/>
          <w:sz w:val="22"/>
          <w:szCs w:val="22"/>
          <w:lang w:val="el-GR"/>
        </w:rPr>
        <w:t>(α)</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571009">
        <w:rPr>
          <w:rFonts w:ascii="Calibri" w:hAnsi="Calibri"/>
          <w:sz w:val="18"/>
          <w:szCs w:val="18"/>
          <w:lang w:val="el-GR"/>
        </w:rPr>
        <w:t>ο Συμμετέχων έχει το δικαίωμα να λάβει</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 xml:space="preserve">ή οποιοσδήποτε άλλος ανεξάρτητος φορέας, τον οποίο έχει εξουσιοδοτήσει η Ευρωπαϊκή Επιτροπή ή το ΥπουργείοΠαιδείας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D71" w:rsidRDefault="00F22D71">
      <w:r>
        <w:separator/>
      </w:r>
    </w:p>
  </w:endnote>
  <w:endnote w:type="continuationSeparator" w:id="1">
    <w:p w:rsidR="00F22D71" w:rsidRDefault="00F22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Default="004A3DBC">
    <w:pPr>
      <w:pStyle w:val="a9"/>
      <w:framePr w:wrap="auto" w:vAnchor="text" w:hAnchor="margin" w:xAlign="right" w:y="1"/>
      <w:jc w:val="both"/>
      <w:rPr>
        <w:rStyle w:val="a8"/>
      </w:rPr>
    </w:pPr>
    <w:r>
      <w:rPr>
        <w:rStyle w:val="a8"/>
      </w:rPr>
      <w:fldChar w:fldCharType="begin"/>
    </w:r>
    <w:r w:rsidR="00AC2E68">
      <w:rPr>
        <w:rStyle w:val="a8"/>
      </w:rPr>
      <w:instrText xml:space="preserve">PAGE  </w:instrText>
    </w:r>
    <w:r>
      <w:rPr>
        <w:rStyle w:val="a8"/>
      </w:rPr>
      <w:fldChar w:fldCharType="separate"/>
    </w:r>
    <w:r w:rsidR="006731AF">
      <w:rPr>
        <w:rStyle w:val="a8"/>
        <w:noProof/>
      </w:rPr>
      <w:t>2</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D71" w:rsidRDefault="00F22D71">
      <w:r>
        <w:separator/>
      </w:r>
    </w:p>
  </w:footnote>
  <w:footnote w:type="continuationSeparator" w:id="1">
    <w:p w:rsidR="00F22D71" w:rsidRDefault="00F22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3DBC"/>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31AF"/>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2D71"/>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A837-7033-451C-A1FD-AD0F3EC2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15137</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17904</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ΙΑΚΩΒΟΣ ΠΕΤΡΟΠΟΥΛΟΣ</cp:lastModifiedBy>
  <cp:revision>2</cp:revision>
  <cp:lastPrinted>2016-05-30T11:18:00Z</cp:lastPrinted>
  <dcterms:created xsi:type="dcterms:W3CDTF">2019-11-12T11:37:00Z</dcterms:created>
  <dcterms:modified xsi:type="dcterms:W3CDTF">2019-11-12T11:37:00Z</dcterms:modified>
</cp:coreProperties>
</file>